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14" w:rsidRPr="00F87CED" w:rsidRDefault="008E5BC2" w:rsidP="0033751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28"/>
        </w:rPr>
      </w:pPr>
      <w:r w:rsidRPr="00F87CED">
        <w:rPr>
          <w:rFonts w:ascii="Times New Roman" w:eastAsia="Times New Roman" w:hAnsi="Times New Roman" w:cs="Times New Roman"/>
          <w:b/>
          <w:i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9168F0" wp14:editId="0873BF52">
                <wp:simplePos x="0" y="0"/>
                <wp:positionH relativeFrom="page">
                  <wp:posOffset>621665</wp:posOffset>
                </wp:positionH>
                <wp:positionV relativeFrom="page">
                  <wp:posOffset>445770</wp:posOffset>
                </wp:positionV>
                <wp:extent cx="2251710" cy="9247505"/>
                <wp:effectExtent l="57150" t="285750" r="267335" b="53340"/>
                <wp:wrapSquare wrapText="bothSides"/>
                <wp:docPr id="701" name="Rettangol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9247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7000"/>
                          </a:schemeClr>
                        </a:solidFill>
                        <a:effectLst>
                          <a:outerShdw dist="317500" dir="18728256" sx="100100" sy="100100" algn="ctr" rotWithShape="0">
                            <a:srgbClr val="D4CFB3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D2408" w:rsidRDefault="006D2408" w:rsidP="006D2408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  <w:p w:rsidR="00744D27" w:rsidRDefault="006D2408" w:rsidP="00744D27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AF005" wp14:editId="1916D50C">
                                  <wp:extent cx="1621790" cy="1638935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163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D27" w:rsidRPr="00744D27" w:rsidRDefault="00744D27" w:rsidP="00744D27">
                            <w:pPr>
                              <w:rPr>
                                <w:i/>
                                <w:iCs/>
                                <w:color w:val="1F497D" w:themeColor="text2"/>
                              </w:rPr>
                            </w:pPr>
                          </w:p>
                          <w:p w:rsidR="006D2408" w:rsidRDefault="00337514" w:rsidP="00744D27">
                            <w:pPr>
                              <w:jc w:val="center"/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7514"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0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Adorazione Eucaristica</w:t>
                            </w:r>
                            <w:r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per le Vocazioni</w:t>
                            </w:r>
                            <w:r w:rsidRPr="00337514">
                              <w:rPr>
                                <w:rFonts w:ascii="Bodoni MT Black" w:hAnsi="Bodoni MT Black"/>
                                <w:iCs/>
                                <w:smallCaps/>
                                <w:outline/>
                                <w:color w:val="4F81BD" w:themeColor="accent1"/>
                                <w:sz w:val="42"/>
                                <w:szCs w:val="4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744D27" w:rsidRDefault="00744D27" w:rsidP="00744D27">
                            <w:pPr>
                              <w:jc w:val="right"/>
                              <w:rPr>
                                <w:rFonts w:ascii="Bodoni MT Black" w:hAnsi="Bodoni MT Black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46A9E" w:rsidRDefault="001368C9" w:rsidP="00C46A9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Maggio </w:t>
                            </w:r>
                            <w:r w:rsidR="00C46A9E">
                              <w:rPr>
                                <w:rFonts w:ascii="Ink Free" w:hAnsi="Ink Free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</w:t>
                            </w:r>
                          </w:p>
                          <w:p w:rsidR="00C46A9E" w:rsidRDefault="00C46A9E" w:rsidP="00C46A9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iCs/>
                                <w:outline/>
                                <w:color w:val="4F81BD" w:themeColor="accent1"/>
                                <w:sz w:val="28"/>
                                <w:szCs w:val="4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46A9E" w:rsidRDefault="00C46A9E" w:rsidP="00C46A9E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1368C9" w:rsidRDefault="001368C9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>Ti preghiamo,</w:t>
                            </w:r>
                          </w:p>
                          <w:p w:rsidR="001368C9" w:rsidRDefault="00C46A9E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Signore </w:t>
                            </w:r>
                          </w:p>
                          <w:p w:rsidR="002215DD" w:rsidRPr="002215DD" w:rsidRDefault="00012C07" w:rsidP="002215DD">
                            <w:pPr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per i </w:t>
                            </w:r>
                            <w:r w:rsidR="001368C9"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>laici</w:t>
                            </w:r>
                            <w:r w:rsidR="00784750"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6B477E" w:rsidRPr="00337514" w:rsidRDefault="008E5BC2" w:rsidP="00337514">
                            <w:pPr>
                              <w:spacing w:before="280" w:after="280"/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37514"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744D27" w:rsidRDefault="00744D27" w:rsidP="00686620">
                            <w:pPr>
                              <w:spacing w:before="280" w:after="280"/>
                              <w:jc w:val="center"/>
                              <w:rPr>
                                <w:rFonts w:ascii="Ink Free" w:eastAsia="Times New Roman" w:hAnsi="Ink Free" w:cs="Times New Roman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</w:p>
                          <w:p w:rsidR="006D2408" w:rsidRPr="00686620" w:rsidRDefault="00845664" w:rsidP="00686620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28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7F00C" wp14:editId="11C0C92A">
                                  <wp:extent cx="1233487" cy="1233487"/>
                                  <wp:effectExtent l="0" t="0" r="5080" b="5080"/>
                                  <wp:docPr id="2" name="Immagine 2" descr="File:Logo Grande Giubileo 2025 (Iubilaeum A.D. MMXXV).png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le:Logo Grande Giubileo 2025 (Iubilaeum A.D. MMXXV).png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488" cy="1233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ttangolo 399" o:spid="_x0000_s1026" style="position:absolute;margin-left:48.95pt;margin-top:35.1pt;width:177.3pt;height:728.15pt;z-index:251661312;visibility:visible;mso-wrap-style:square;mso-width-percent:33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33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" o:allowincell="f" fillcolor="#dbe5f1 [660]" stroked="f">
                <v:fill opacity="57054f"/>
                <v:shadow on="t" type="perspective" color="#d4cfb3" opacity="29491f" offset="5.91708mm,-6.53994mm" matrix="65602f,,,65602f"/>
                <v:textbox inset="28.8pt,7.2pt,14.4pt,7.2pt">
                  <w:txbxContent>
                    <w:p w:rsidR="006D2408" w:rsidRDefault="006D2408" w:rsidP="006D2408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  <w:p w:rsidR="00744D27" w:rsidRDefault="006D2408" w:rsidP="00744D27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3AF005" wp14:editId="1916D50C">
                            <wp:extent cx="1621790" cy="1638935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163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4D27" w:rsidRPr="00744D27" w:rsidRDefault="00744D27" w:rsidP="00744D27">
                      <w:pPr>
                        <w:rPr>
                          <w:i/>
                          <w:iCs/>
                          <w:color w:val="1F497D" w:themeColor="text2"/>
                        </w:rPr>
                      </w:pPr>
                    </w:p>
                    <w:p w:rsidR="006D2408" w:rsidRDefault="00337514" w:rsidP="00744D27">
                      <w:pPr>
                        <w:jc w:val="center"/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7514"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0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Adorazione Eucaristica</w:t>
                      </w:r>
                      <w:r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per le Vocazioni</w:t>
                      </w:r>
                      <w:r w:rsidRPr="00337514">
                        <w:rPr>
                          <w:rFonts w:ascii="Bodoni MT Black" w:hAnsi="Bodoni MT Black"/>
                          <w:iCs/>
                          <w:smallCaps/>
                          <w:outline/>
                          <w:color w:val="4F81BD" w:themeColor="accent1"/>
                          <w:sz w:val="42"/>
                          <w:szCs w:val="4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744D27" w:rsidRDefault="00744D27" w:rsidP="00744D27">
                      <w:pPr>
                        <w:jc w:val="right"/>
                        <w:rPr>
                          <w:rFonts w:ascii="Bodoni MT Black" w:hAnsi="Bodoni MT Black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46A9E" w:rsidRDefault="001368C9" w:rsidP="00C46A9E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Maggio </w:t>
                      </w:r>
                      <w:r w:rsidR="00C46A9E">
                        <w:rPr>
                          <w:rFonts w:ascii="Ink Free" w:hAnsi="Ink Free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</w:t>
                      </w:r>
                    </w:p>
                    <w:p w:rsidR="00C46A9E" w:rsidRDefault="00C46A9E" w:rsidP="00C46A9E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iCs/>
                          <w:outline/>
                          <w:color w:val="4F81BD" w:themeColor="accent1"/>
                          <w:sz w:val="28"/>
                          <w:szCs w:val="4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46A9E" w:rsidRDefault="00C46A9E" w:rsidP="00C46A9E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1368C9" w:rsidRDefault="001368C9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>Ti preghiamo,</w:t>
                      </w:r>
                    </w:p>
                    <w:p w:rsidR="001368C9" w:rsidRDefault="00C46A9E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Signore </w:t>
                      </w:r>
                    </w:p>
                    <w:p w:rsidR="002215DD" w:rsidRPr="002215DD" w:rsidRDefault="00012C07" w:rsidP="002215DD">
                      <w:pPr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per i </w:t>
                      </w:r>
                      <w:r w:rsidR="001368C9"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>laici</w:t>
                      </w:r>
                      <w:r w:rsidR="00784750"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           </w:t>
                      </w:r>
                    </w:p>
                    <w:p w:rsidR="006B477E" w:rsidRPr="00337514" w:rsidRDefault="008E5BC2" w:rsidP="00337514">
                      <w:pPr>
                        <w:spacing w:before="280" w:after="280"/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  <w:t xml:space="preserve"> </w:t>
                      </w:r>
                      <w:r w:rsidR="00337514"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744D27" w:rsidRDefault="00744D27" w:rsidP="00686620">
                      <w:pPr>
                        <w:spacing w:before="280" w:after="280"/>
                        <w:jc w:val="center"/>
                        <w:rPr>
                          <w:rFonts w:ascii="Ink Free" w:eastAsia="Times New Roman" w:hAnsi="Ink Free" w:cs="Times New Roman"/>
                          <w:b/>
                          <w:color w:val="000000"/>
                          <w:sz w:val="32"/>
                          <w:szCs w:val="24"/>
                        </w:rPr>
                      </w:pPr>
                    </w:p>
                    <w:p w:rsidR="006D2408" w:rsidRPr="00686620" w:rsidRDefault="00845664" w:rsidP="00686620">
                      <w:pPr>
                        <w:jc w:val="center"/>
                        <w:rPr>
                          <w:outline/>
                          <w:color w:val="4F81BD" w:themeColor="accent1"/>
                          <w:sz w:val="28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F7F00C" wp14:editId="11C0C92A">
                            <wp:extent cx="1233487" cy="1233487"/>
                            <wp:effectExtent l="0" t="0" r="5080" b="5080"/>
                            <wp:docPr id="2" name="Immagine 2" descr="File:Logo Grande Giubileo 2025 (Iubilaeum A.D. MMXXV).png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le:Logo Grande Giubileo 2025 (Iubilaeum A.D. MMXXV).png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488" cy="1233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37514" w:rsidRPr="00F87CED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Canto ed esposizione del Santissimo Sacramento</w:t>
      </w:r>
    </w:p>
    <w:p w:rsidR="00CD4E7F" w:rsidRPr="0026311F" w:rsidRDefault="00CD4E7F" w:rsidP="00CD4E7F">
      <w:pPr>
        <w:rPr>
          <w:color w:val="000000"/>
          <w:spacing w:val="-2"/>
          <w:sz w:val="14"/>
          <w:szCs w:val="24"/>
        </w:rPr>
      </w:pPr>
    </w:p>
    <w:p w:rsidR="009B0DCE" w:rsidRPr="009B0DCE" w:rsidRDefault="00CD4E7F" w:rsidP="009B0DCE">
      <w:pPr>
        <w:jc w:val="both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GUIDA</w:t>
      </w:r>
      <w:r w:rsidRPr="0026311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: </w:t>
      </w:r>
      <w:r w:rsidR="009B0DCE" w:rsidRPr="009B0DCE">
        <w:rPr>
          <w:rFonts w:ascii="Times New Roman" w:hAnsi="Times New Roman" w:cs="Times New Roman"/>
          <w:sz w:val="24"/>
          <w:szCs w:val="24"/>
        </w:rPr>
        <w:t>In questa Adorazione Eucaristica, preghiamo per i fedeli laici, i quali, animati dalla stessa missione di Cristo, sacerdote, re e profeta, sappiano essere “sale, luce e lievito” nelle strutture, nella mentalità e nei costumi  sociali che essi abitano, contribuendo alla santificazione del mondo.</w:t>
      </w:r>
    </w:p>
    <w:p w:rsidR="009B0DCE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bCs/>
          <w:sz w:val="24"/>
          <w:szCs w:val="24"/>
        </w:rPr>
      </w:pPr>
    </w:p>
    <w:p w:rsidR="009B0DCE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SALMO 22</w:t>
      </w:r>
    </w:p>
    <w:p w:rsidR="009B0DCE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:rsidR="009B0DCE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  <w:sectPr w:rsidR="009B0DCE" w:rsidSect="00F23902">
          <w:footerReference w:type="default" r:id="rId13"/>
          <w:type w:val="continuous"/>
          <w:pgSz w:w="11906" w:h="16838"/>
          <w:pgMar w:top="1417" w:right="1134" w:bottom="1134" w:left="1134" w:header="708" w:footer="708" w:gutter="0"/>
          <w:cols w:space="720"/>
          <w:titlePg/>
          <w:docGrid w:linePitch="299"/>
        </w:sect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lastRenderedPageBreak/>
        <w:t>Annuncerò il tuo nome ai miei fratelli,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ti loderò in mezzo all'assemblea.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Lodate il Signore, voi suoi fedeli,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gli dia gloria tutta la discendenza di Giacobbe,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lo tema tutta la discendenza d'Israele;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perché egli non ha disprezzato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né disdegnato l'afflizione del povero,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il proprio volto non gli ha nascosto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ma ha ascoltato il suo grido di aiuto.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Da te la mia lode nella grande assemblea;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scioglierò i miei voti davanti ai suoi fedeli.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64D" w:rsidRPr="00C95606" w:rsidRDefault="00C7364D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I poveri mangeranno e saranno saziati,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lastRenderedPageBreak/>
        <w:t>loderanno il Signore quanti lo cercano;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il vostro cuore viva per sempre!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Ricorderanno e torneranno al Signore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tutti i confini della terra;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 xml:space="preserve">davanti a te si prostreranno 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tutte le famiglie dei popoli.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 xml:space="preserve"> Perché del Signore è il regno: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è lui che domina sui popoli!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A lui solo si prostreranno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quanti dormono sotto terra,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davanti a lui si curveranno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quanti discendono nella polvere;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ma io vivrò per lui,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lo servirà la mia discendenza.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Si parlerà del Signore alla generazione che viene;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annunceranno la sua giustizia;</w:t>
      </w:r>
    </w:p>
    <w:p w:rsidR="009B0DCE" w:rsidRPr="00C95606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95606">
        <w:rPr>
          <w:rFonts w:ascii="Times New Roman" w:hAnsi="Times New Roman"/>
          <w:sz w:val="24"/>
          <w:szCs w:val="24"/>
        </w:rPr>
        <w:t>al popolo che nascerà diranno:</w:t>
      </w:r>
    </w:p>
    <w:p w:rsidR="009B0DCE" w:rsidRDefault="009B0DCE" w:rsidP="009B0DC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 w:color="000000"/>
        </w:rPr>
      </w:pPr>
      <w:r w:rsidRPr="00C95606">
        <w:rPr>
          <w:rFonts w:ascii="Times New Roman" w:hAnsi="Times New Roman"/>
          <w:sz w:val="24"/>
          <w:szCs w:val="24"/>
        </w:rPr>
        <w:t>"Ecco l'opera del Signore</w:t>
      </w:r>
      <w:r>
        <w:rPr>
          <w:rFonts w:ascii="Times New Roman" w:hAnsi="Times New Roman"/>
        </w:rPr>
        <w:t>!".</w:t>
      </w:r>
    </w:p>
    <w:p w:rsidR="009B0DCE" w:rsidRDefault="009B0DCE" w:rsidP="009B0DCE">
      <w:pPr>
        <w:rPr>
          <w:sz w:val="26"/>
          <w:szCs w:val="26"/>
          <w:u w:val="single"/>
        </w:rPr>
        <w:sectPr w:rsidR="009B0DCE" w:rsidSect="00C7364D">
          <w:type w:val="continuous"/>
          <w:pgSz w:w="11906" w:h="16838"/>
          <w:pgMar w:top="1417" w:right="1134" w:bottom="1134" w:left="1134" w:header="708" w:footer="708" w:gutter="0"/>
          <w:cols w:num="3" w:space="720"/>
          <w:titlePg/>
          <w:docGrid w:linePitch="299"/>
        </w:sectPr>
      </w:pPr>
    </w:p>
    <w:p w:rsidR="001E5B9D" w:rsidRPr="0026311F" w:rsidRDefault="001E5B9D" w:rsidP="00CD4E7F">
      <w:p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95606" w:rsidRDefault="00C95606" w:rsidP="00CD4E7F">
      <w:p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27B49" w:rsidRDefault="00B27B49" w:rsidP="00B27B49">
      <w:p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GLORIA AL PADRE…</w:t>
      </w:r>
    </w:p>
    <w:p w:rsidR="00B27B49" w:rsidRDefault="00B27B49" w:rsidP="00B27B49">
      <w:p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27B49" w:rsidRDefault="00B27B49" w:rsidP="00B27B49">
      <w:p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175B61" w:rsidRPr="00B27B49" w:rsidRDefault="00175B61" w:rsidP="00B27B49">
      <w:pPr>
        <w:ind w:left="2880" w:firstLine="72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87CED">
        <w:rPr>
          <w:rFonts w:ascii="Times New Roman" w:eastAsia="Times New Roman" w:hAnsi="Times New Roman" w:cs="Times New Roman"/>
          <w:b/>
          <w:smallCaps/>
          <w:spacing w:val="-2"/>
          <w:sz w:val="26"/>
          <w:szCs w:val="26"/>
        </w:rPr>
        <w:lastRenderedPageBreak/>
        <w:t>La Vita è Vocazione</w:t>
      </w:r>
    </w:p>
    <w:p w:rsidR="00175B61" w:rsidRPr="00B27B49" w:rsidRDefault="00175B61" w:rsidP="00FB3F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spacing w:val="-2"/>
          <w:sz w:val="26"/>
          <w:szCs w:val="26"/>
        </w:rPr>
      </w:pPr>
      <w:r w:rsidRPr="00B27B49">
        <w:rPr>
          <w:rFonts w:ascii="Times New Roman" w:eastAsia="Times New Roman" w:hAnsi="Times New Roman" w:cs="Times New Roman"/>
          <w:b/>
          <w:i/>
          <w:smallCaps/>
          <w:spacing w:val="-2"/>
          <w:sz w:val="26"/>
          <w:szCs w:val="26"/>
        </w:rPr>
        <w:t xml:space="preserve">Riflessione e Testimonianza </w:t>
      </w:r>
    </w:p>
    <w:p w:rsidR="00F23902" w:rsidRPr="0026311F" w:rsidRDefault="00F23902" w:rsidP="00A236C5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23902" w:rsidRPr="0026311F" w:rsidRDefault="00F23902" w:rsidP="00A236C5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463FB" w:rsidRPr="0026311F" w:rsidRDefault="00323399" w:rsidP="00A236C5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</w:t>
      </w:r>
      <w:r w:rsidR="001E5B9D" w:rsidRPr="0026311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REGHIERA SILENZIOSA</w:t>
      </w:r>
    </w:p>
    <w:p w:rsidR="004B71C7" w:rsidRPr="0026311F" w:rsidRDefault="004B71C7" w:rsidP="00A236C5">
      <w:pPr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95606" w:rsidRPr="00C95606" w:rsidRDefault="00C95606" w:rsidP="00C956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C9560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ATTI DEGLI APOSTOLI 1, 6-11</w:t>
      </w:r>
    </w:p>
    <w:p w:rsidR="00C95606" w:rsidRPr="00C95606" w:rsidRDefault="00C95606" w:rsidP="00C956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C95606" w:rsidRPr="00C95606" w:rsidRDefault="00C95606" w:rsidP="00C956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95606">
        <w:rPr>
          <w:rFonts w:ascii="Times New Roman" w:eastAsia="Helvetica Neue" w:hAnsi="Times New Roman" w:cs="Helvetica Neue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Quelli dunque che erano con lui gli domandavano: &lt;&lt;Signore, è questo il tempo nel quale ricostituirai il regno per Israele?&gt;&gt;. Ma egli rispose: "Non spetta a voi conoscere tempi o momenti che il Padre ha riservato al suo potere, ma riceverete la forza dallo Spirito Santo che scenderà su di voi, e di me sarete testimoni a Gerusalemme, in tutta la Giudea e la Samaria e fino ai confini della terra&gt;&gt;.</w:t>
      </w:r>
    </w:p>
    <w:p w:rsidR="00C95606" w:rsidRPr="00C95606" w:rsidRDefault="00C95606" w:rsidP="00C956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95606">
        <w:rPr>
          <w:rFonts w:ascii="Times New Roman" w:eastAsia="Helvetica Neue" w:hAnsi="Times New Roman" w:cs="Helvetica Neue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Detto questo, mentre lo guardavano, fu elevato in alto e una nube lo sottrasse ai loro occhi. Essi stavano fissando il cielo mentre egli se ne andava, quand'ecco due uomini in bianche vesti si presentarono a loro e dissero: &lt;&lt;Uomini di Galilea, perché state a guardare il cielo? Questo Gesù, che di mezzo a voi è stato assunto in cielo, verrà allo stesso modo in cui l'avete visto andare in cielo&gt;&gt;.</w:t>
      </w:r>
    </w:p>
    <w:p w:rsidR="001463FB" w:rsidRPr="0026311F" w:rsidRDefault="001463FB" w:rsidP="00A236C5">
      <w:pPr>
        <w:spacing w:after="0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6311F" w:rsidRPr="0026311F" w:rsidRDefault="0026311F" w:rsidP="00F23902">
      <w:pPr>
        <w:spacing w:before="120" w:after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RIFLESSIONE</w:t>
      </w:r>
    </w:p>
    <w:p w:rsidR="00C95606" w:rsidRPr="00821300" w:rsidRDefault="00C95606" w:rsidP="00C9560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Estratto dalla </w:t>
      </w:r>
      <w:r w:rsidRPr="00A86DE0">
        <w:rPr>
          <w:rFonts w:ascii="Times New Roman" w:hAnsi="Times New Roman"/>
          <w:b/>
          <w:bCs/>
          <w:sz w:val="24"/>
          <w:szCs w:val="24"/>
        </w:rPr>
        <w:t xml:space="preserve">catechesi </w:t>
      </w:r>
      <w:r>
        <w:rPr>
          <w:rFonts w:ascii="Times New Roman" w:hAnsi="Times New Roman"/>
          <w:b/>
          <w:bCs/>
          <w:sz w:val="24"/>
          <w:szCs w:val="24"/>
        </w:rPr>
        <w:t xml:space="preserve">di monsignor Vincenzo Bertolone, </w:t>
      </w:r>
      <w:r w:rsidRPr="00A86DE0">
        <w:rPr>
          <w:rFonts w:ascii="Times New Roman" w:hAnsi="Times New Roman"/>
          <w:b/>
          <w:bCs/>
          <w:sz w:val="24"/>
          <w:szCs w:val="24"/>
        </w:rPr>
        <w:t>tenuta sabato 28 settembre</w:t>
      </w:r>
      <w:r>
        <w:rPr>
          <w:rFonts w:ascii="Times New Roman" w:hAnsi="Times New Roman"/>
          <w:b/>
          <w:bCs/>
          <w:sz w:val="24"/>
          <w:szCs w:val="24"/>
        </w:rPr>
        <w:t xml:space="preserve"> 2013,</w:t>
      </w:r>
      <w:r w:rsidRPr="00A86DE0">
        <w:rPr>
          <w:rFonts w:ascii="Times New Roman" w:hAnsi="Times New Roman"/>
          <w:b/>
          <w:bCs/>
          <w:sz w:val="24"/>
          <w:szCs w:val="24"/>
        </w:rPr>
        <w:t xml:space="preserve"> nella chiesa</w:t>
      </w:r>
      <w:r>
        <w:rPr>
          <w:rFonts w:ascii="Times New Roman" w:hAnsi="Times New Roman"/>
          <w:b/>
          <w:bCs/>
          <w:sz w:val="24"/>
          <w:szCs w:val="24"/>
        </w:rPr>
        <w:t xml:space="preserve"> di San Giovanni dei Fiorentini, </w:t>
      </w:r>
      <w:r w:rsidRPr="00A86DE0">
        <w:rPr>
          <w:rFonts w:ascii="Times New Roman" w:hAnsi="Times New Roman"/>
          <w:b/>
          <w:bCs/>
          <w:sz w:val="24"/>
          <w:szCs w:val="24"/>
        </w:rPr>
        <w:t>in occasione dell’Anno della fede.</w:t>
      </w:r>
      <w:r w:rsidR="00821300">
        <w:rPr>
          <w:rFonts w:ascii="Times New Roman" w:hAnsi="Times New Roman"/>
          <w:b/>
          <w:bCs/>
          <w:sz w:val="24"/>
          <w:szCs w:val="24"/>
        </w:rPr>
        <w:br/>
      </w:r>
    </w:p>
    <w:p w:rsidR="00C95606" w:rsidRPr="00821300" w:rsidRDefault="00C95606" w:rsidP="00C9560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300">
        <w:rPr>
          <w:rFonts w:ascii="Times New Roman" w:hAnsi="Times New Roman"/>
          <w:sz w:val="26"/>
          <w:szCs w:val="26"/>
        </w:rPr>
        <w:t>Innanzi tutto chiediamoci: che cosa vuol dire realmente essere testimoni? Chi è il testimone?</w:t>
      </w:r>
    </w:p>
    <w:p w:rsidR="00C95606" w:rsidRPr="00821300" w:rsidRDefault="00C95606" w:rsidP="00C9560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300">
        <w:rPr>
          <w:rFonts w:ascii="Times New Roman" w:hAnsi="Times New Roman"/>
          <w:sz w:val="26"/>
          <w:szCs w:val="26"/>
        </w:rPr>
        <w:t>Il cardinale Carlo Maria Martini, vero testimone è «</w:t>
      </w:r>
      <w:r w:rsidRPr="00821300">
        <w:rPr>
          <w:rFonts w:ascii="Times New Roman" w:hAnsi="Times New Roman"/>
          <w:i/>
          <w:iCs/>
          <w:sz w:val="26"/>
          <w:szCs w:val="26"/>
        </w:rPr>
        <w:t>colui che ha visto qualche cosa e che fa fede di ciò che ha visto. Però, nel linguaggio degli Atti, è qualcosa di più, è colui che si impegna personalmente per ciò che ha visto e ha capito, - come in un tribunale si depone a favore di qualcuno</w:t>
      </w:r>
      <w:r w:rsidRPr="00821300">
        <w:rPr>
          <w:rFonts w:ascii="Times New Roman" w:hAnsi="Times New Roman"/>
          <w:sz w:val="26"/>
          <w:szCs w:val="26"/>
        </w:rPr>
        <w:t xml:space="preserve">». Il testimone, dunque, non è un esperto, non è un semplice conoscitore. Potremmo conoscere tante persone, ma senza impegnarci mai a favore di nessuna di esse. Il testimone non è uno che </w:t>
      </w:r>
      <w:r w:rsidRPr="00821300">
        <w:rPr>
          <w:rFonts w:ascii="Times New Roman" w:hAnsi="Times New Roman"/>
          <w:sz w:val="26"/>
          <w:szCs w:val="26"/>
          <w:rtl/>
          <w:lang w:val="ar-SA"/>
        </w:rPr>
        <w:t>“</w:t>
      </w:r>
      <w:r w:rsidRPr="00821300">
        <w:rPr>
          <w:rFonts w:ascii="Times New Roman" w:hAnsi="Times New Roman"/>
          <w:sz w:val="26"/>
          <w:szCs w:val="26"/>
        </w:rPr>
        <w:t xml:space="preserve">parla di Cristo”. Il testimone spende la vita, parla con la coerenza della vita per Colui al quale rende testimonianza, si impegna, si </w:t>
      </w:r>
      <w:r w:rsidRPr="00821300">
        <w:rPr>
          <w:rFonts w:ascii="Times New Roman" w:hAnsi="Times New Roman"/>
          <w:sz w:val="26"/>
          <w:szCs w:val="26"/>
          <w:rtl/>
          <w:lang w:val="ar-SA"/>
        </w:rPr>
        <w:t>“</w:t>
      </w:r>
      <w:r w:rsidRPr="00821300">
        <w:rPr>
          <w:rFonts w:ascii="Times New Roman" w:hAnsi="Times New Roman"/>
          <w:sz w:val="26"/>
          <w:szCs w:val="26"/>
        </w:rPr>
        <w:t>sporca le mani”. Testimoni, «</w:t>
      </w:r>
      <w:r w:rsidRPr="00821300">
        <w:rPr>
          <w:rFonts w:ascii="Times New Roman" w:hAnsi="Times New Roman"/>
          <w:i/>
          <w:iCs/>
          <w:sz w:val="26"/>
          <w:szCs w:val="26"/>
        </w:rPr>
        <w:t>cioè capaci di proclamare con le parole, e soprattutto con la vita, che Gesù, il Crocifisso, è risorto ed è il Salvatore non solo dei Giudei, ma di tutti gli uomini e di tutti i popoli»</w:t>
      </w:r>
      <w:r w:rsidRPr="00821300">
        <w:rPr>
          <w:rFonts w:ascii="Times New Roman" w:hAnsi="Times New Roman"/>
          <w:sz w:val="26"/>
          <w:szCs w:val="26"/>
        </w:rPr>
        <w:t>.</w:t>
      </w:r>
    </w:p>
    <w:p w:rsidR="004B71C7" w:rsidRPr="00C51D1C" w:rsidRDefault="00C95606" w:rsidP="00C51D1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 w:cs="Times New Roman"/>
        </w:rPr>
      </w:pPr>
      <w:r w:rsidRPr="00821300">
        <w:rPr>
          <w:rFonts w:ascii="Times New Roman" w:hAnsi="Times New Roman"/>
          <w:sz w:val="26"/>
          <w:szCs w:val="26"/>
        </w:rPr>
        <w:t>Di che cosa, o meglio, di chi gli apostoli sono chiamati ad essere testimoni? Testimoni di me, dice loro Gesù. «</w:t>
      </w:r>
      <w:r w:rsidRPr="00821300">
        <w:rPr>
          <w:rFonts w:ascii="Times New Roman" w:hAnsi="Times New Roman"/>
          <w:i/>
          <w:sz w:val="26"/>
          <w:szCs w:val="26"/>
        </w:rPr>
        <w:t>La testimonianza degli Apostoli riguarda la persona di Cristo, la sua potenza, la sua vita, la sua capacità di costruire una comunità nuova, di rifare un</w:t>
      </w:r>
      <w:r w:rsidRPr="00821300">
        <w:rPr>
          <w:rFonts w:ascii="Times New Roman" w:hAnsi="Times New Roman"/>
          <w:i/>
          <w:sz w:val="26"/>
          <w:szCs w:val="26"/>
          <w:rtl/>
        </w:rPr>
        <w:t>’</w:t>
      </w:r>
      <w:r w:rsidRPr="00821300">
        <w:rPr>
          <w:rFonts w:ascii="Times New Roman" w:hAnsi="Times New Roman"/>
          <w:i/>
          <w:sz w:val="26"/>
          <w:szCs w:val="26"/>
        </w:rPr>
        <w:t xml:space="preserve">esistenza al ladro che, sulla croce, sta per cadere nella disperazione, di ricostituire relazioni nuova basate sul servizio, sulla gratuità, </w:t>
      </w:r>
      <w:proofErr w:type="spellStart"/>
      <w:r w:rsidRPr="00821300">
        <w:rPr>
          <w:rFonts w:ascii="Times New Roman" w:hAnsi="Times New Roman"/>
          <w:i/>
          <w:sz w:val="26"/>
          <w:szCs w:val="26"/>
        </w:rPr>
        <w:t>sull</w:t>
      </w:r>
      <w:proofErr w:type="spellEnd"/>
      <w:r w:rsidRPr="00821300">
        <w:rPr>
          <w:rFonts w:ascii="Times New Roman" w:hAnsi="Times New Roman"/>
          <w:i/>
          <w:sz w:val="26"/>
          <w:szCs w:val="26"/>
          <w:rtl/>
        </w:rPr>
        <w:t>’</w:t>
      </w:r>
      <w:r w:rsidRPr="00821300">
        <w:rPr>
          <w:rFonts w:ascii="Times New Roman" w:hAnsi="Times New Roman"/>
          <w:i/>
          <w:sz w:val="26"/>
          <w:szCs w:val="26"/>
        </w:rPr>
        <w:t>amicizia; è sempre di Gesù che sono testimoni, prima ancora di essere testimoni di un progetto, di un</w:t>
      </w:r>
      <w:r w:rsidRPr="00821300">
        <w:rPr>
          <w:rFonts w:ascii="Times New Roman" w:hAnsi="Times New Roman"/>
          <w:i/>
          <w:sz w:val="26"/>
          <w:szCs w:val="26"/>
          <w:rtl/>
        </w:rPr>
        <w:t>’</w:t>
      </w:r>
      <w:r w:rsidRPr="00821300">
        <w:rPr>
          <w:rFonts w:ascii="Times New Roman" w:hAnsi="Times New Roman"/>
          <w:i/>
          <w:sz w:val="26"/>
          <w:szCs w:val="26"/>
        </w:rPr>
        <w:t>idea, di qualcosa da costruire»</w:t>
      </w:r>
      <w:r w:rsidRPr="00821300">
        <w:rPr>
          <w:rFonts w:ascii="Times New Roman" w:hAnsi="Times New Roman"/>
          <w:sz w:val="26"/>
          <w:szCs w:val="26"/>
        </w:rPr>
        <w:t xml:space="preserve">. </w:t>
      </w:r>
      <w:r w:rsidRPr="00821300">
        <w:rPr>
          <w:rFonts w:ascii="Times New Roman" w:hAnsi="Times New Roman"/>
          <w:i/>
          <w:iCs/>
          <w:sz w:val="26"/>
          <w:szCs w:val="26"/>
        </w:rPr>
        <w:t>Fino ai confini del mondo</w:t>
      </w:r>
      <w:r w:rsidRPr="00821300">
        <w:rPr>
          <w:rFonts w:ascii="Times New Roman" w:hAnsi="Times New Roman"/>
          <w:sz w:val="26"/>
          <w:szCs w:val="26"/>
        </w:rPr>
        <w:t>. Questo ci fa comprendere che la testimonianza non è un dono soltanto per un piccolo gruppo, per alcuni iniziati; è per tutti &lt;&lt;</w:t>
      </w:r>
      <w:r w:rsidRPr="00821300">
        <w:rPr>
          <w:rFonts w:ascii="Times New Roman" w:hAnsi="Times New Roman"/>
          <w:i/>
          <w:iCs/>
          <w:sz w:val="26"/>
          <w:szCs w:val="26"/>
        </w:rPr>
        <w:t>fino agli estremi confini della terra&gt;&gt;</w:t>
      </w:r>
      <w:r w:rsidRPr="00821300">
        <w:rPr>
          <w:rFonts w:ascii="Times New Roman" w:hAnsi="Times New Roman"/>
          <w:sz w:val="26"/>
          <w:szCs w:val="26"/>
        </w:rPr>
        <w:t>. Non c’è situazione umana, infatti, nella quale non esista una sete profonda di verità, di giustizia, di fraternità e quindi, al fondo, una sete profonda di Dio, a cui voi non siate mandati</w:t>
      </w:r>
      <w:r>
        <w:rPr>
          <w:rFonts w:ascii="Times New Roman" w:hAnsi="Times New Roman"/>
        </w:rPr>
        <w:t>.</w:t>
      </w:r>
    </w:p>
    <w:p w:rsidR="00092D0E" w:rsidRPr="0026311F" w:rsidRDefault="00092D0E" w:rsidP="0026311F">
      <w:pPr>
        <w:spacing w:after="0" w:line="312" w:lineRule="auto"/>
        <w:jc w:val="both"/>
        <w:rPr>
          <w:rFonts w:ascii="Times New Roman" w:hAnsi="Times New Roman" w:cs="Times New Roman"/>
          <w:b/>
          <w:iCs/>
          <w:spacing w:val="-2"/>
          <w:sz w:val="28"/>
          <w:szCs w:val="26"/>
        </w:rPr>
      </w:pPr>
      <w:r w:rsidRPr="0026311F">
        <w:rPr>
          <w:rFonts w:ascii="Times New Roman" w:hAnsi="Times New Roman" w:cs="Times New Roman"/>
          <w:b/>
          <w:iCs/>
          <w:spacing w:val="-2"/>
          <w:sz w:val="28"/>
          <w:szCs w:val="26"/>
        </w:rPr>
        <w:lastRenderedPageBreak/>
        <w:t>TESTIMONIANZA</w:t>
      </w:r>
    </w:p>
    <w:p w:rsidR="00C51D1C" w:rsidRDefault="00C51D1C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La mia scelta di vivere alla sequela di Gesù Cristo come laico ha le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radici nella mia giovinezza. Un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giorno di molto tempo fa, quando ero ancor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>a poco più che un fanciullo, un prete che non conoscevo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mi chiamò per nome e mi disse: «Vuoi venire in parrocchia con noi?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Ci sono già altri ragazzi come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te. Vedrai, sarà bello». Un po’ per incoscienza, un po’ per curiosità, accettai. E fu bello veramente!</w:t>
      </w: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Quel giorno cominciò la mia avventura di discepolo. Passo dopo passo, la mia fede cresceva</w:t>
      </w: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alimentata dalla Parola di Dio, dalla vita comunitaria, dall’eucaristia e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della preghiera. Si, la Parola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di Dio diventava sempre più luce ai miei passi e lampada al mio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cammino (cfr. </w:t>
      </w:r>
      <w:proofErr w:type="spellStart"/>
      <w:r>
        <w:rPr>
          <w:rFonts w:ascii="Times New Roman" w:hAnsi="Times New Roman" w:cs="Times New Roman"/>
          <w:iCs/>
          <w:spacing w:val="-2"/>
          <w:sz w:val="26"/>
          <w:szCs w:val="26"/>
        </w:rPr>
        <w:t>Sal</w:t>
      </w:r>
      <w:proofErr w:type="spellEnd"/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118(119)). Mi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affascinavano tantissimo i racconti delle vocazioni dei personagg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i sia dell’Antico che del Nuovo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Testamento. Ma più di tutti sentivo “mia” la vocazione di Gerem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ia perché anch’io, come lui, di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fronte alla bellezza e alla grandezza delle esperienze che andavo facendo in parroc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chia e chiamato 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prendere le prime, piccole, responsabilità, sentivo essere “mio” il dialogo tra Dio e Geremia:</w:t>
      </w: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«Prima di formarti nel grembo materno, ti ho conosciuto, prima che tu uscissi alla luce, ti ho</w:t>
      </w: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consacrato; ti ho stabilito profeta delle nazioni. Risposi: “Ahim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è, Signore Dio! Ecco, io non so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parlare, perché sono giovane”. Ma il Signore mi disse: “Non dir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e: “Sono giovane”. Tu andrai da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tutti coloro a cui ti manderò e dirai tutto quello che io ti ordinerò. N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on aver paura di fronte a loro,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perché io sono con te per proteggerti. Oracolo del Signore. Il Sign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ore stese la mano e mi toccò la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bocca, e il Signore mi disse: “Ecco, io metto le mie parole sulla tua b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occa. Vedi, oggi ti do autorità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sopra le nazioni e sopra i regni per sradicare e demolire, per distrug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gere e abbattere, per edificare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e piantare”» (</w:t>
      </w:r>
      <w:proofErr w:type="spellStart"/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Ger</w:t>
      </w:r>
      <w:proofErr w:type="spellEnd"/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1,5-10). </w:t>
      </w:r>
    </w:p>
    <w:p w:rsidR="00B27B49" w:rsidRPr="00B27B49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Più diventavo grande, più cresceva in me, guidato da quelle parole,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la convinzione che la chiesa e,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forse ancor di più, la società avessero molto bisogno di laici impegnati, ben formati, p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ronti sempre 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rispondere a chiunque domandi ragione della speranza che era in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loro (cfr. 1Pt 3,15), capaci di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seminare il vangelo nelle pieghe della vita ordinaria attravers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o una testimonianza autentica e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credibile. Non posso non ringraziare il Signore per avermi guid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ato, come mi aveva promesso, su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strade che mi hanno permesso, senza mio merito, di accedere a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itinerari di formazione umana e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cristiana di alto livello, i quali mi hanno consentito di arrivare a una pr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ofonda sintesi tra fede e vita,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vangelo e scienza, pensiero e azione, sia all’interno della chiesa sia all’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esterno di essa. Si, il Signore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mi ha donato tanto; a grazia ha sempre aggiunto grazia. Ne sono consapevole e riconoscente.</w:t>
      </w:r>
    </w:p>
    <w:p w:rsidR="00CC2C9A" w:rsidRDefault="00B27B49" w:rsidP="00B27B49">
      <w:pPr>
        <w:spacing w:after="0" w:line="276" w:lineRule="auto"/>
        <w:jc w:val="both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Termino dicendo che, grazie al sostegno e alla testimonianza bella 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e profonda di mia moglie in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primis e poi di tutti coloro che mi circondano, oggi sono ancor più co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 xml:space="preserve">nvinto di allora della bellezza </w:t>
      </w:r>
      <w:r w:rsidRPr="00B27B49">
        <w:rPr>
          <w:rFonts w:ascii="Times New Roman" w:hAnsi="Times New Roman" w:cs="Times New Roman"/>
          <w:iCs/>
          <w:spacing w:val="-2"/>
          <w:sz w:val="26"/>
          <w:szCs w:val="26"/>
        </w:rPr>
        <w:t>e dell’importanza di testimoniare il vangelo come “laico permanente”.</w:t>
      </w:r>
    </w:p>
    <w:p w:rsidR="00B27B49" w:rsidRPr="0026311F" w:rsidRDefault="00B27B49" w:rsidP="00EC0B9E">
      <w:pPr>
        <w:spacing w:after="0" w:line="276" w:lineRule="auto"/>
        <w:jc w:val="right"/>
        <w:rPr>
          <w:rFonts w:ascii="Times New Roman" w:hAnsi="Times New Roman" w:cs="Times New Roman"/>
          <w:iCs/>
          <w:spacing w:val="-2"/>
          <w:sz w:val="26"/>
          <w:szCs w:val="26"/>
        </w:rPr>
      </w:pPr>
      <w:r>
        <w:rPr>
          <w:rFonts w:ascii="Times New Roman" w:hAnsi="Times New Roman" w:cs="Times New Roman"/>
          <w:iCs/>
          <w:spacing w:val="-2"/>
          <w:sz w:val="26"/>
          <w:szCs w:val="26"/>
        </w:rPr>
        <w:t>(</w:t>
      </w:r>
      <w:r w:rsidRPr="00EC0B9E">
        <w:rPr>
          <w:rFonts w:ascii="Times New Roman" w:hAnsi="Times New Roman" w:cs="Times New Roman"/>
          <w:b/>
          <w:i/>
          <w:iCs/>
          <w:spacing w:val="-2"/>
          <w:sz w:val="26"/>
          <w:szCs w:val="26"/>
        </w:rPr>
        <w:t>Marco Monaco</w:t>
      </w:r>
      <w:r w:rsidRPr="00EC0B9E">
        <w:rPr>
          <w:rFonts w:ascii="Times New Roman" w:hAnsi="Times New Roman" w:cs="Times New Roman"/>
          <w:i/>
          <w:iCs/>
          <w:spacing w:val="-2"/>
          <w:sz w:val="26"/>
          <w:szCs w:val="26"/>
        </w:rPr>
        <w:t xml:space="preserve"> - Nettuno</w:t>
      </w:r>
      <w:r>
        <w:rPr>
          <w:rFonts w:ascii="Times New Roman" w:hAnsi="Times New Roman" w:cs="Times New Roman"/>
          <w:iCs/>
          <w:spacing w:val="-2"/>
          <w:sz w:val="26"/>
          <w:szCs w:val="26"/>
        </w:rPr>
        <w:t>)</w:t>
      </w:r>
    </w:p>
    <w:p w:rsidR="004B71C7" w:rsidRPr="0026311F" w:rsidRDefault="004B71C7" w:rsidP="00A236C5">
      <w:pPr>
        <w:spacing w:after="0" w:line="276" w:lineRule="auto"/>
        <w:jc w:val="both"/>
        <w:rPr>
          <w:rFonts w:ascii="Times New Roman" w:hAnsi="Times New Roman" w:cs="Times New Roman"/>
          <w:iCs/>
          <w:color w:val="FF0000"/>
          <w:spacing w:val="-2"/>
          <w:sz w:val="24"/>
          <w:szCs w:val="24"/>
        </w:rPr>
      </w:pPr>
    </w:p>
    <w:p w:rsidR="00B27B49" w:rsidRDefault="00B27B49" w:rsidP="00323399">
      <w:pPr>
        <w:spacing w:after="0" w:line="264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51D1C" w:rsidRDefault="00C51D1C" w:rsidP="00323399">
      <w:pPr>
        <w:spacing w:after="0" w:line="264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463FB" w:rsidRPr="0026311F" w:rsidRDefault="001463FB" w:rsidP="00323399">
      <w:pPr>
        <w:spacing w:after="0" w:line="264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GUIDA:</w:t>
      </w:r>
      <w:r w:rsidRPr="00263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Ad ogni invocazione ripetiamo: </w:t>
      </w:r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Gesù noi ti preghiamo.</w:t>
      </w:r>
    </w:p>
    <w:p w:rsidR="00323399" w:rsidRDefault="00323399" w:rsidP="0032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300" w:rsidRPr="00345FC9" w:rsidRDefault="00821300" w:rsidP="00323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300">
        <w:rPr>
          <w:rFonts w:ascii="Times New Roman" w:hAnsi="Times New Roman" w:cs="Times New Roman"/>
          <w:sz w:val="28"/>
          <w:szCs w:val="28"/>
        </w:rPr>
        <w:t xml:space="preserve">Signore, ti preghiamo per la nostra </w:t>
      </w:r>
      <w:r w:rsidRPr="00821300">
        <w:rPr>
          <w:rFonts w:ascii="Times New Roman" w:hAnsi="Times New Roman" w:cs="Times New Roman"/>
          <w:bCs/>
          <w:sz w:val="28"/>
          <w:szCs w:val="28"/>
        </w:rPr>
        <w:t>Diocesi</w:t>
      </w:r>
      <w:r w:rsidRPr="00821300">
        <w:rPr>
          <w:rFonts w:ascii="Times New Roman" w:hAnsi="Times New Roman" w:cs="Times New Roman"/>
          <w:sz w:val="28"/>
          <w:szCs w:val="28"/>
        </w:rPr>
        <w:t>, perché sia pr</w:t>
      </w:r>
      <w:r w:rsidR="00EC0B9E">
        <w:rPr>
          <w:rFonts w:ascii="Times New Roman" w:hAnsi="Times New Roman" w:cs="Times New Roman"/>
          <w:sz w:val="28"/>
          <w:szCs w:val="28"/>
        </w:rPr>
        <w:t xml:space="preserve">esente lo Spirito di unione tra sacerdoti, </w:t>
      </w:r>
      <w:r w:rsidRPr="00821300">
        <w:rPr>
          <w:rFonts w:ascii="Times New Roman" w:hAnsi="Times New Roman" w:cs="Times New Roman"/>
          <w:sz w:val="28"/>
          <w:szCs w:val="28"/>
        </w:rPr>
        <w:t>religiosi e laici e, superando rivalità che non costruiscono la comunione, sappiano operare fraternamente</w:t>
      </w:r>
      <w:r w:rsidRPr="00821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il bene della Chiesa</w:t>
      </w:r>
      <w:r w:rsidRPr="0082130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21300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Gesù noi ti preghiamo</w:t>
      </w:r>
    </w:p>
    <w:p w:rsidR="00323399" w:rsidRDefault="00323399" w:rsidP="0032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300" w:rsidRPr="00821300" w:rsidRDefault="00821300" w:rsidP="00323399">
      <w:pPr>
        <w:spacing w:after="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821300">
        <w:rPr>
          <w:rFonts w:ascii="Times New Roman" w:hAnsi="Times New Roman" w:cs="Times New Roman"/>
          <w:sz w:val="28"/>
          <w:szCs w:val="28"/>
        </w:rPr>
        <w:t>Signore</w:t>
      </w:r>
      <w:r w:rsidR="00EC0B9E">
        <w:rPr>
          <w:rFonts w:ascii="Times New Roman" w:hAnsi="Times New Roman" w:cs="Times New Roman"/>
          <w:sz w:val="28"/>
          <w:szCs w:val="28"/>
        </w:rPr>
        <w:t>,</w:t>
      </w:r>
      <w:r w:rsidRPr="00821300">
        <w:rPr>
          <w:rFonts w:ascii="Times New Roman" w:hAnsi="Times New Roman" w:cs="Times New Roman"/>
          <w:sz w:val="28"/>
          <w:szCs w:val="28"/>
        </w:rPr>
        <w:t xml:space="preserve"> ti preghiamo per i laici che fanno parte di associazioni di apostolato,</w:t>
      </w:r>
      <w:r w:rsidRPr="008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300">
        <w:rPr>
          <w:rFonts w:ascii="Times New Roman" w:hAnsi="Times New Roman" w:cs="Times New Roman"/>
          <w:sz w:val="28"/>
          <w:szCs w:val="28"/>
        </w:rPr>
        <w:t>fa’ che, animati dalla tua carità, operino nei molteplici ambienti di lavoro, con forza e perseveranza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1300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Gesù noi ti preghiamo</w:t>
      </w:r>
    </w:p>
    <w:p w:rsidR="00323399" w:rsidRDefault="00323399" w:rsidP="0032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300" w:rsidRPr="00821300" w:rsidRDefault="00821300" w:rsidP="00323399">
      <w:pPr>
        <w:spacing w:after="0"/>
        <w:jc w:val="both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821300">
        <w:rPr>
          <w:rFonts w:ascii="Times New Roman" w:hAnsi="Times New Roman" w:cs="Times New Roman"/>
          <w:sz w:val="28"/>
          <w:szCs w:val="28"/>
        </w:rPr>
        <w:t>Signore</w:t>
      </w:r>
      <w:r w:rsidR="00EC0B9E">
        <w:rPr>
          <w:rFonts w:ascii="Times New Roman" w:hAnsi="Times New Roman" w:cs="Times New Roman"/>
          <w:sz w:val="28"/>
          <w:szCs w:val="28"/>
        </w:rPr>
        <w:t>,</w:t>
      </w:r>
      <w:r w:rsidRPr="00821300">
        <w:rPr>
          <w:rFonts w:ascii="Times New Roman" w:hAnsi="Times New Roman" w:cs="Times New Roman"/>
          <w:sz w:val="28"/>
          <w:szCs w:val="28"/>
        </w:rPr>
        <w:t xml:space="preserve"> ti preghiamo per i formatori dei laici, sappiano comunicare loro l’importanza di attingere alla tua Parola e di far maturare tutti gli aspetti della persona umana</w:t>
      </w:r>
      <w:r w:rsidRPr="00263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r w:rsidRPr="00821300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Gesù noi ti preghiamo</w:t>
      </w:r>
    </w:p>
    <w:p w:rsidR="001463FB" w:rsidRPr="0026311F" w:rsidRDefault="001463FB" w:rsidP="0026311F">
      <w:pPr>
        <w:spacing w:after="0" w:line="264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463FB" w:rsidRPr="0026311F" w:rsidRDefault="001463FB" w:rsidP="0026311F">
      <w:pPr>
        <w:spacing w:after="0" w:line="264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GUIDA:</w:t>
      </w:r>
      <w:r w:rsidRPr="00263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In comunione con tutta la Chiesa preghiamo: </w:t>
      </w:r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Padre nostro…</w:t>
      </w:r>
    </w:p>
    <w:bookmarkEnd w:id="0"/>
    <w:p w:rsidR="00E91C4C" w:rsidRDefault="00E91C4C" w:rsidP="00E91C4C">
      <w:pPr>
        <w:spacing w:after="0" w:line="264" w:lineRule="auto"/>
        <w:rPr>
          <w:b/>
          <w:color w:val="000000"/>
          <w:spacing w:val="-2"/>
          <w:sz w:val="28"/>
          <w:szCs w:val="24"/>
        </w:rPr>
      </w:pPr>
    </w:p>
    <w:p w:rsidR="0026311F" w:rsidRPr="00E91C4C" w:rsidRDefault="00E91C4C" w:rsidP="00E91C4C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E91C4C">
        <w:rPr>
          <w:rFonts w:ascii="Times New Roman" w:hAnsi="Times New Roman" w:cs="Times New Roman"/>
          <w:b/>
          <w:color w:val="000000"/>
          <w:spacing w:val="-2"/>
        </w:rPr>
        <w:t>PREGHIERA</w:t>
      </w:r>
    </w:p>
    <w:p w:rsidR="00323399" w:rsidRDefault="00323399" w:rsidP="00323399">
      <w:pPr>
        <w:autoSpaceDE w:val="0"/>
        <w:autoSpaceDN w:val="0"/>
        <w:adjustRightInd w:val="0"/>
        <w:spacing w:after="0"/>
        <w:ind w:left="598"/>
        <w:jc w:val="both"/>
        <w:rPr>
          <w:rFonts w:eastAsia="Arial"/>
          <w:sz w:val="26"/>
          <w:szCs w:val="26"/>
          <w:lang w:eastAsia="en-US"/>
        </w:rPr>
        <w:sectPr w:rsidR="00323399" w:rsidSect="00F23902">
          <w:type w:val="continuous"/>
          <w:pgSz w:w="11906" w:h="16838"/>
          <w:pgMar w:top="1417" w:right="1134" w:bottom="1134" w:left="1134" w:header="708" w:footer="708" w:gutter="0"/>
          <w:cols w:space="720"/>
          <w:titlePg/>
          <w:docGrid w:linePitch="299"/>
        </w:sectPr>
      </w:pPr>
    </w:p>
    <w:p w:rsidR="00E91C4C" w:rsidRDefault="00E91C4C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Signore Gesù,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ti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sei fatto pellegrino in mezzo a </w:t>
      </w: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noi,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sempre ci precedi e ci accompagni: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mostraci la via</w:t>
      </w:r>
    </w:p>
    <w:p w:rsidR="00EC0B9E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affinché </w:t>
      </w:r>
      <w:r w:rsidR="00EC0B9E">
        <w:rPr>
          <w:rFonts w:ascii="Times New Roman" w:eastAsia="Arial" w:hAnsi="Times New Roman" w:cs="Times New Roman"/>
          <w:sz w:val="28"/>
          <w:szCs w:val="28"/>
          <w:lang w:eastAsia="en-US"/>
        </w:rPr>
        <w:t>camminando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sulle orme dei tuoi passi</w:t>
      </w:r>
    </w:p>
    <w:p w:rsidR="00EC0B9E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procediamo sicuri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sulla strada del Vangelo.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Il tuo Spirito Santo</w:t>
      </w:r>
    </w:p>
    <w:p w:rsidR="00EC0B9E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spalanchi nel nostro cuore </w:t>
      </w:r>
    </w:p>
    <w:p w:rsidR="00323399" w:rsidRPr="00323399" w:rsidRDefault="00EC0B9E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l</w:t>
      </w:r>
      <w:r w:rsidR="00323399"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a porta della fede: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ci insegni a pregare,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a chiedere perdono e a perdonare.</w:t>
      </w:r>
    </w:p>
    <w:p w:rsidR="0019585B" w:rsidRDefault="0019585B" w:rsidP="00345FC9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19585B" w:rsidRDefault="0019585B" w:rsidP="00C51D1C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Nell’ascolto della tua Parola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e in una vera riconciliazione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possiamo udire e comprendere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la tua voce che sempre ci chiama.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361DFA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Rendici tuoi discepoli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e tue discepole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e attraverso la nostra vita</w:t>
      </w:r>
    </w:p>
    <w:p w:rsidR="00EC0B9E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arricchisci la tua Chiesa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di tante vocazioni</w:t>
      </w:r>
    </w:p>
    <w:p w:rsidR="00EC0B9E" w:rsidRDefault="00323399" w:rsidP="00EC0B9E">
      <w:pPr>
        <w:autoSpaceDE w:val="0"/>
        <w:autoSpaceDN w:val="0"/>
        <w:adjustRightInd w:val="0"/>
        <w:spacing w:after="0"/>
        <w:ind w:left="598" w:right="-117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perché ogni persona 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 w:right="-117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si sappia</w:t>
      </w:r>
      <w:r w:rsidR="00EC0B9E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amata e benedetta</w:t>
      </w:r>
    </w:p>
    <w:p w:rsidR="00323399" w:rsidRPr="00323399" w:rsidRDefault="00323399" w:rsidP="00EC0B9E">
      <w:pPr>
        <w:autoSpaceDE w:val="0"/>
        <w:autoSpaceDN w:val="0"/>
        <w:adjustRightInd w:val="0"/>
        <w:spacing w:after="0"/>
        <w:ind w:left="59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>e conosca la vita e la speranza</w:t>
      </w:r>
    </w:p>
    <w:p w:rsidR="0026311F" w:rsidRDefault="00EC0B9E" w:rsidP="00EC0B9E">
      <w:pPr>
        <w:spacing w:after="0" w:line="264" w:lineRule="auto"/>
        <w:rPr>
          <w:rFonts w:eastAsia="Arial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      </w:t>
      </w:r>
      <w:r w:rsidR="00323399" w:rsidRPr="0032339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dei figli e figlie di Dio. </w:t>
      </w:r>
      <w:r w:rsidR="00323399" w:rsidRPr="00345FC9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Amen</w:t>
      </w:r>
    </w:p>
    <w:p w:rsidR="00345FC9" w:rsidRDefault="00345FC9" w:rsidP="0026311F">
      <w:pPr>
        <w:spacing w:line="264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5FC9" w:rsidRDefault="00345FC9" w:rsidP="00345FC9">
      <w:pPr>
        <w:spacing w:after="100" w:afterAutospacing="1" w:line="264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ectPr w:rsidR="00345FC9" w:rsidSect="00323399">
          <w:type w:val="continuous"/>
          <w:pgSz w:w="11906" w:h="16838"/>
          <w:pgMar w:top="1417" w:right="1134" w:bottom="1134" w:left="1134" w:header="708" w:footer="708" w:gutter="0"/>
          <w:cols w:num="2" w:space="720"/>
          <w:titlePg/>
          <w:docGrid w:linePitch="299"/>
        </w:sectPr>
      </w:pPr>
    </w:p>
    <w:p w:rsidR="00361DFA" w:rsidRPr="00C51D1C" w:rsidRDefault="00361DFA" w:rsidP="00345FC9">
      <w:pPr>
        <w:spacing w:after="0" w:line="264" w:lineRule="auto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361DF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lastRenderedPageBreak/>
        <w:t>Preghiera per la 62</w:t>
      </w:r>
      <w:r w:rsidRPr="00361DFA">
        <w:rPr>
          <w:rFonts w:ascii="Times New Roman" w:hAnsi="Times New Roman" w:cs="Times New Roman"/>
          <w:i/>
          <w:color w:val="000000"/>
          <w:spacing w:val="-2"/>
          <w:sz w:val="24"/>
          <w:szCs w:val="24"/>
          <w:vertAlign w:val="superscript"/>
        </w:rPr>
        <w:t xml:space="preserve">a </w:t>
      </w:r>
      <w:r w:rsidRPr="00361DF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Giornata Mondiale di Preghiera per le Vocazioni</w:t>
      </w:r>
      <w:r w:rsidR="008A757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,</w:t>
      </w:r>
      <w:r w:rsidRPr="00361DF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11 Maggio</w:t>
      </w:r>
      <w:r w:rsidR="001612D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361DFA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2025</w:t>
      </w:r>
    </w:p>
    <w:p w:rsidR="00345FC9" w:rsidRDefault="00345FC9" w:rsidP="00345FC9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6311F" w:rsidRPr="0026311F" w:rsidRDefault="0026311F" w:rsidP="00345FC9">
      <w:pPr>
        <w:spacing w:after="0" w:line="264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63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Orazione finale</w:t>
      </w:r>
    </w:p>
    <w:p w:rsidR="002044A6" w:rsidRPr="00C51D1C" w:rsidRDefault="002044A6" w:rsidP="0026311F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C51D1C">
        <w:rPr>
          <w:rFonts w:ascii="Times New Roman" w:hAnsi="Times New Roman" w:cs="Times New Roman"/>
          <w:sz w:val="26"/>
          <w:szCs w:val="26"/>
        </w:rPr>
        <w:t xml:space="preserve">O Padre , </w:t>
      </w:r>
      <w:r w:rsidR="008A7572" w:rsidRPr="00C51D1C">
        <w:rPr>
          <w:rFonts w:ascii="Times New Roman" w:hAnsi="Times New Roman" w:cs="Times New Roman"/>
          <w:sz w:val="26"/>
          <w:szCs w:val="26"/>
        </w:rPr>
        <w:t xml:space="preserve">donaci una </w:t>
      </w:r>
      <w:r w:rsidRPr="00C51D1C">
        <w:rPr>
          <w:rFonts w:ascii="Times New Roman" w:hAnsi="Times New Roman" w:cs="Times New Roman"/>
          <w:sz w:val="26"/>
          <w:szCs w:val="26"/>
        </w:rPr>
        <w:t xml:space="preserve"> rinnovata effusione dello Spirito Santo su tutti i fedeli laici, uomini e donne, perché corrispondano pienamente alla loro vocazione e missione, come tralci della vera vite, chiamati a portare molto frutto per la vita del mondo. </w:t>
      </w:r>
      <w:r w:rsidR="008A7572" w:rsidRPr="00C51D1C">
        <w:rPr>
          <w:rFonts w:ascii="Times New Roman" w:hAnsi="Times New Roman" w:cs="Times New Roman"/>
          <w:sz w:val="26"/>
          <w:szCs w:val="26"/>
        </w:rPr>
        <w:t xml:space="preserve"> La </w:t>
      </w:r>
      <w:r w:rsidRPr="00C51D1C">
        <w:rPr>
          <w:rFonts w:ascii="Times New Roman" w:hAnsi="Times New Roman" w:cs="Times New Roman"/>
          <w:sz w:val="26"/>
          <w:szCs w:val="26"/>
        </w:rPr>
        <w:t xml:space="preserve">Vergine Madre, </w:t>
      </w:r>
      <w:r w:rsidR="008A7572" w:rsidRPr="00C51D1C">
        <w:rPr>
          <w:rFonts w:ascii="Times New Roman" w:hAnsi="Times New Roman" w:cs="Times New Roman"/>
          <w:sz w:val="26"/>
          <w:szCs w:val="26"/>
        </w:rPr>
        <w:t xml:space="preserve">ci </w:t>
      </w:r>
      <w:r w:rsidRPr="00C51D1C">
        <w:rPr>
          <w:rFonts w:ascii="Times New Roman" w:hAnsi="Times New Roman" w:cs="Times New Roman"/>
          <w:sz w:val="26"/>
          <w:szCs w:val="26"/>
        </w:rPr>
        <w:t xml:space="preserve">guidaci e </w:t>
      </w:r>
      <w:r w:rsidR="008A7572" w:rsidRPr="00C51D1C">
        <w:rPr>
          <w:rFonts w:ascii="Times New Roman" w:hAnsi="Times New Roman" w:cs="Times New Roman"/>
          <w:sz w:val="26"/>
          <w:szCs w:val="26"/>
        </w:rPr>
        <w:t xml:space="preserve">ci </w:t>
      </w:r>
      <w:r w:rsidRPr="00C51D1C">
        <w:rPr>
          <w:rFonts w:ascii="Times New Roman" w:hAnsi="Times New Roman" w:cs="Times New Roman"/>
          <w:sz w:val="26"/>
          <w:szCs w:val="26"/>
        </w:rPr>
        <w:t>sost</w:t>
      </w:r>
      <w:r w:rsidR="001612DC">
        <w:rPr>
          <w:rFonts w:ascii="Times New Roman" w:hAnsi="Times New Roman" w:cs="Times New Roman"/>
          <w:sz w:val="26"/>
          <w:szCs w:val="26"/>
        </w:rPr>
        <w:t>enga</w:t>
      </w:r>
      <w:r w:rsidRPr="00C51D1C">
        <w:rPr>
          <w:rFonts w:ascii="Times New Roman" w:hAnsi="Times New Roman" w:cs="Times New Roman"/>
          <w:sz w:val="26"/>
          <w:szCs w:val="26"/>
        </w:rPr>
        <w:t xml:space="preserve"> perché viviamo sempre come autentici figli e figlie della Chiesa </w:t>
      </w:r>
      <w:r w:rsidR="008A7572" w:rsidRPr="00C51D1C">
        <w:rPr>
          <w:rFonts w:ascii="Times New Roman" w:hAnsi="Times New Roman" w:cs="Times New Roman"/>
          <w:sz w:val="26"/>
          <w:szCs w:val="26"/>
        </w:rPr>
        <w:t>del suo</w:t>
      </w:r>
      <w:r w:rsidRPr="00C51D1C">
        <w:rPr>
          <w:rFonts w:ascii="Times New Roman" w:hAnsi="Times New Roman" w:cs="Times New Roman"/>
          <w:sz w:val="26"/>
          <w:szCs w:val="26"/>
        </w:rPr>
        <w:t xml:space="preserve"> Figlio e possiamo contribuire a stabilire sulla terra la civiltà della verità e dell'amore, secondo il desiderio di Dio e per la sua gloria. </w:t>
      </w:r>
      <w:r w:rsidR="00C51D1C" w:rsidRPr="00C51D1C">
        <w:rPr>
          <w:rFonts w:ascii="Times New Roman" w:hAnsi="Times New Roman" w:cs="Times New Roman"/>
          <w:b/>
          <w:sz w:val="26"/>
          <w:szCs w:val="26"/>
        </w:rPr>
        <w:t>AMEN</w:t>
      </w:r>
    </w:p>
    <w:sectPr w:rsidR="002044A6" w:rsidRPr="00C51D1C" w:rsidSect="00C51D1C">
      <w:type w:val="continuous"/>
      <w:pgSz w:w="11906" w:h="16838"/>
      <w:pgMar w:top="851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9E" w:rsidRDefault="00776D9E" w:rsidP="00175B61">
      <w:pPr>
        <w:spacing w:after="0"/>
      </w:pPr>
      <w:r>
        <w:separator/>
      </w:r>
    </w:p>
  </w:endnote>
  <w:endnote w:type="continuationSeparator" w:id="0">
    <w:p w:rsidR="00776D9E" w:rsidRDefault="00776D9E" w:rsidP="00175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596429"/>
      <w:docPartObj>
        <w:docPartGallery w:val="Page Numbers (Bottom of Page)"/>
        <w:docPartUnique/>
      </w:docPartObj>
    </w:sdtPr>
    <w:sdtEndPr/>
    <w:sdtContent>
      <w:p w:rsidR="00175B61" w:rsidRDefault="00175B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4C">
          <w:rPr>
            <w:noProof/>
          </w:rPr>
          <w:t>4</w:t>
        </w:r>
        <w:r>
          <w:fldChar w:fldCharType="end"/>
        </w:r>
      </w:p>
    </w:sdtContent>
  </w:sdt>
  <w:p w:rsidR="00623EA3" w:rsidRDefault="00623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9E" w:rsidRDefault="00776D9E" w:rsidP="00175B61">
      <w:pPr>
        <w:spacing w:after="0"/>
      </w:pPr>
      <w:r>
        <w:separator/>
      </w:r>
    </w:p>
  </w:footnote>
  <w:footnote w:type="continuationSeparator" w:id="0">
    <w:p w:rsidR="00776D9E" w:rsidRDefault="00776D9E" w:rsidP="00175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3DC"/>
      </v:shape>
    </w:pict>
  </w:numPicBullet>
  <w:abstractNum w:abstractNumId="0">
    <w:nsid w:val="09C75799"/>
    <w:multiLevelType w:val="hybridMultilevel"/>
    <w:tmpl w:val="AF8C3CC2"/>
    <w:styleLink w:val="Stileimportato1"/>
    <w:lvl w:ilvl="0" w:tplc="3F88D52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CF62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3A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ED9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2852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E709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4F66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883D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CAE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97200F"/>
    <w:multiLevelType w:val="hybridMultilevel"/>
    <w:tmpl w:val="AF8C3CC2"/>
    <w:numStyleLink w:val="Stileimportato1"/>
  </w:abstractNum>
  <w:abstractNum w:abstractNumId="2">
    <w:nsid w:val="368C67FA"/>
    <w:multiLevelType w:val="hybridMultilevel"/>
    <w:tmpl w:val="99B64C0A"/>
    <w:lvl w:ilvl="0" w:tplc="E95C0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573F4"/>
    <w:multiLevelType w:val="hybridMultilevel"/>
    <w:tmpl w:val="3FAC1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7180"/>
    <w:rsid w:val="00005511"/>
    <w:rsid w:val="00012C07"/>
    <w:rsid w:val="00032C90"/>
    <w:rsid w:val="000525CE"/>
    <w:rsid w:val="00052D32"/>
    <w:rsid w:val="00061A35"/>
    <w:rsid w:val="00061D25"/>
    <w:rsid w:val="0006795E"/>
    <w:rsid w:val="00075C02"/>
    <w:rsid w:val="00090055"/>
    <w:rsid w:val="00092D0E"/>
    <w:rsid w:val="000C6967"/>
    <w:rsid w:val="000C7180"/>
    <w:rsid w:val="000D0A0C"/>
    <w:rsid w:val="000E3F60"/>
    <w:rsid w:val="001016D8"/>
    <w:rsid w:val="00104E21"/>
    <w:rsid w:val="00113CAF"/>
    <w:rsid w:val="001157E5"/>
    <w:rsid w:val="00120238"/>
    <w:rsid w:val="001368C9"/>
    <w:rsid w:val="001458FF"/>
    <w:rsid w:val="001463FB"/>
    <w:rsid w:val="0014700F"/>
    <w:rsid w:val="001612DC"/>
    <w:rsid w:val="00173849"/>
    <w:rsid w:val="00175B61"/>
    <w:rsid w:val="0018766B"/>
    <w:rsid w:val="0019585B"/>
    <w:rsid w:val="001A698A"/>
    <w:rsid w:val="001E0843"/>
    <w:rsid w:val="001E5B9D"/>
    <w:rsid w:val="002044A6"/>
    <w:rsid w:val="00216EF7"/>
    <w:rsid w:val="002215DD"/>
    <w:rsid w:val="0026311F"/>
    <w:rsid w:val="00274D46"/>
    <w:rsid w:val="002855E8"/>
    <w:rsid w:val="002973FC"/>
    <w:rsid w:val="002A0DA8"/>
    <w:rsid w:val="002B4085"/>
    <w:rsid w:val="002B453B"/>
    <w:rsid w:val="002D5BFF"/>
    <w:rsid w:val="002E0B8D"/>
    <w:rsid w:val="002E2B25"/>
    <w:rsid w:val="00306EEE"/>
    <w:rsid w:val="00316C16"/>
    <w:rsid w:val="00316D55"/>
    <w:rsid w:val="00321C34"/>
    <w:rsid w:val="00323399"/>
    <w:rsid w:val="00337514"/>
    <w:rsid w:val="00345FC9"/>
    <w:rsid w:val="00361DFA"/>
    <w:rsid w:val="00384101"/>
    <w:rsid w:val="003869D5"/>
    <w:rsid w:val="003D5066"/>
    <w:rsid w:val="00404307"/>
    <w:rsid w:val="00413E99"/>
    <w:rsid w:val="00431AF7"/>
    <w:rsid w:val="00451A59"/>
    <w:rsid w:val="00461119"/>
    <w:rsid w:val="00483974"/>
    <w:rsid w:val="00494FA8"/>
    <w:rsid w:val="004B0BAC"/>
    <w:rsid w:val="004B71C7"/>
    <w:rsid w:val="004C0413"/>
    <w:rsid w:val="004D71FE"/>
    <w:rsid w:val="00551AD3"/>
    <w:rsid w:val="005716EF"/>
    <w:rsid w:val="00574AFD"/>
    <w:rsid w:val="005D1556"/>
    <w:rsid w:val="005D1E64"/>
    <w:rsid w:val="005D284A"/>
    <w:rsid w:val="006067F7"/>
    <w:rsid w:val="00615522"/>
    <w:rsid w:val="00623EA3"/>
    <w:rsid w:val="00634E3A"/>
    <w:rsid w:val="006368DC"/>
    <w:rsid w:val="0064260B"/>
    <w:rsid w:val="00646D71"/>
    <w:rsid w:val="00686620"/>
    <w:rsid w:val="006A0123"/>
    <w:rsid w:val="006B477E"/>
    <w:rsid w:val="006C412D"/>
    <w:rsid w:val="006C5EBF"/>
    <w:rsid w:val="006D2408"/>
    <w:rsid w:val="00706797"/>
    <w:rsid w:val="007110F4"/>
    <w:rsid w:val="0071676A"/>
    <w:rsid w:val="007203E9"/>
    <w:rsid w:val="00744D27"/>
    <w:rsid w:val="00753BA9"/>
    <w:rsid w:val="00756E3B"/>
    <w:rsid w:val="007629DB"/>
    <w:rsid w:val="007768C8"/>
    <w:rsid w:val="00776D9E"/>
    <w:rsid w:val="00780829"/>
    <w:rsid w:val="00781254"/>
    <w:rsid w:val="007826D3"/>
    <w:rsid w:val="00784750"/>
    <w:rsid w:val="00786D95"/>
    <w:rsid w:val="007A39CC"/>
    <w:rsid w:val="007C3B3D"/>
    <w:rsid w:val="007E134C"/>
    <w:rsid w:val="007E2CD1"/>
    <w:rsid w:val="007F4F80"/>
    <w:rsid w:val="007F62AB"/>
    <w:rsid w:val="008155F8"/>
    <w:rsid w:val="00816DC9"/>
    <w:rsid w:val="00821300"/>
    <w:rsid w:val="00822ED2"/>
    <w:rsid w:val="00845664"/>
    <w:rsid w:val="0085542B"/>
    <w:rsid w:val="00856C5E"/>
    <w:rsid w:val="00860892"/>
    <w:rsid w:val="008917EE"/>
    <w:rsid w:val="008A7572"/>
    <w:rsid w:val="008D48A7"/>
    <w:rsid w:val="008E5BC2"/>
    <w:rsid w:val="00902C53"/>
    <w:rsid w:val="00912BB8"/>
    <w:rsid w:val="00941983"/>
    <w:rsid w:val="009525C3"/>
    <w:rsid w:val="00956C49"/>
    <w:rsid w:val="00971F43"/>
    <w:rsid w:val="00981F5D"/>
    <w:rsid w:val="009823F1"/>
    <w:rsid w:val="00995219"/>
    <w:rsid w:val="009B0DCE"/>
    <w:rsid w:val="009C1BB6"/>
    <w:rsid w:val="009E1F2B"/>
    <w:rsid w:val="009E76C5"/>
    <w:rsid w:val="00A236C5"/>
    <w:rsid w:val="00A26B0E"/>
    <w:rsid w:val="00A846B1"/>
    <w:rsid w:val="00A95E83"/>
    <w:rsid w:val="00AB5871"/>
    <w:rsid w:val="00AC05CC"/>
    <w:rsid w:val="00AC3A00"/>
    <w:rsid w:val="00AC611E"/>
    <w:rsid w:val="00AD41A2"/>
    <w:rsid w:val="00B27B49"/>
    <w:rsid w:val="00B30FBF"/>
    <w:rsid w:val="00B31AAD"/>
    <w:rsid w:val="00B43486"/>
    <w:rsid w:val="00B54544"/>
    <w:rsid w:val="00BA4BD5"/>
    <w:rsid w:val="00BB3667"/>
    <w:rsid w:val="00BE3FD9"/>
    <w:rsid w:val="00BF5BCD"/>
    <w:rsid w:val="00C324DA"/>
    <w:rsid w:val="00C46A9E"/>
    <w:rsid w:val="00C51D1C"/>
    <w:rsid w:val="00C5669E"/>
    <w:rsid w:val="00C709DF"/>
    <w:rsid w:val="00C7364D"/>
    <w:rsid w:val="00C869DA"/>
    <w:rsid w:val="00C95606"/>
    <w:rsid w:val="00CC2C9A"/>
    <w:rsid w:val="00CD4E7F"/>
    <w:rsid w:val="00CF1D41"/>
    <w:rsid w:val="00D11177"/>
    <w:rsid w:val="00D152E8"/>
    <w:rsid w:val="00D16D08"/>
    <w:rsid w:val="00D207A4"/>
    <w:rsid w:val="00D831BE"/>
    <w:rsid w:val="00DC6D06"/>
    <w:rsid w:val="00DD4A8D"/>
    <w:rsid w:val="00DE7567"/>
    <w:rsid w:val="00DF5C03"/>
    <w:rsid w:val="00DF739F"/>
    <w:rsid w:val="00E25ACC"/>
    <w:rsid w:val="00E4666C"/>
    <w:rsid w:val="00E61C1E"/>
    <w:rsid w:val="00E64414"/>
    <w:rsid w:val="00E91C4C"/>
    <w:rsid w:val="00EA3343"/>
    <w:rsid w:val="00EC0B9E"/>
    <w:rsid w:val="00ED733E"/>
    <w:rsid w:val="00EE0CD0"/>
    <w:rsid w:val="00F05C2B"/>
    <w:rsid w:val="00F11DD6"/>
    <w:rsid w:val="00F23902"/>
    <w:rsid w:val="00F3708E"/>
    <w:rsid w:val="00F551B7"/>
    <w:rsid w:val="00F73211"/>
    <w:rsid w:val="00F87CED"/>
    <w:rsid w:val="00FB3F1B"/>
    <w:rsid w:val="00FC0478"/>
    <w:rsid w:val="00FC2A27"/>
    <w:rsid w:val="00FE054A"/>
    <w:rsid w:val="00FF194D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 w:line="259" w:lineRule="auto"/>
    </w:pPr>
    <w:rPr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4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4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F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61"/>
  </w:style>
  <w:style w:type="paragraph" w:styleId="Pidipagina">
    <w:name w:val="footer"/>
    <w:basedOn w:val="Normale"/>
    <w:link w:val="PidipaginaCarattere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61"/>
  </w:style>
  <w:style w:type="paragraph" w:styleId="Nessunaspaziatura">
    <w:name w:val="No Spacing"/>
    <w:uiPriority w:val="1"/>
    <w:qFormat/>
    <w:rsid w:val="008E5BC2"/>
    <w:pPr>
      <w:spacing w:after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203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61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D25"/>
    <w:rPr>
      <w:b/>
      <w:bCs/>
    </w:rPr>
  </w:style>
  <w:style w:type="character" w:customStyle="1" w:styleId="text">
    <w:name w:val="text"/>
    <w:basedOn w:val="Carpredefinitoparagrafo"/>
    <w:rsid w:val="00306EEE"/>
  </w:style>
  <w:style w:type="character" w:styleId="Enfasicorsivo">
    <w:name w:val="Emphasis"/>
    <w:basedOn w:val="Carpredefinitoparagrafo"/>
    <w:uiPriority w:val="20"/>
    <w:qFormat/>
    <w:rsid w:val="00061A35"/>
    <w:rPr>
      <w:i/>
      <w:iCs/>
    </w:rPr>
  </w:style>
  <w:style w:type="character" w:customStyle="1" w:styleId="color-text">
    <w:name w:val="color-text"/>
    <w:basedOn w:val="Carpredefinitoparagrafo"/>
    <w:rsid w:val="00384101"/>
  </w:style>
  <w:style w:type="paragraph" w:customStyle="1" w:styleId="Didefault">
    <w:name w:val="Di default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AC3A00"/>
    <w:pPr>
      <w:numPr>
        <w:numId w:val="3"/>
      </w:numPr>
    </w:pPr>
  </w:style>
  <w:style w:type="paragraph" w:customStyle="1" w:styleId="Intestazioneepidipagina">
    <w:name w:val="Intestazione e piè di pagina"/>
    <w:rsid w:val="009B0D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 w:line="259" w:lineRule="auto"/>
    </w:pPr>
    <w:rPr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4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4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F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61"/>
  </w:style>
  <w:style w:type="paragraph" w:styleId="Pidipagina">
    <w:name w:val="footer"/>
    <w:basedOn w:val="Normale"/>
    <w:link w:val="PidipaginaCarattere"/>
    <w:unhideWhenUsed/>
    <w:rsid w:val="00175B6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61"/>
  </w:style>
  <w:style w:type="paragraph" w:styleId="Nessunaspaziatura">
    <w:name w:val="No Spacing"/>
    <w:uiPriority w:val="1"/>
    <w:qFormat/>
    <w:rsid w:val="008E5BC2"/>
    <w:pPr>
      <w:spacing w:after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203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61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D25"/>
    <w:rPr>
      <w:b/>
      <w:bCs/>
    </w:rPr>
  </w:style>
  <w:style w:type="character" w:customStyle="1" w:styleId="text">
    <w:name w:val="text"/>
    <w:basedOn w:val="Carpredefinitoparagrafo"/>
    <w:rsid w:val="00306EEE"/>
  </w:style>
  <w:style w:type="character" w:styleId="Enfasicorsivo">
    <w:name w:val="Emphasis"/>
    <w:basedOn w:val="Carpredefinitoparagrafo"/>
    <w:uiPriority w:val="20"/>
    <w:qFormat/>
    <w:rsid w:val="00061A35"/>
    <w:rPr>
      <w:i/>
      <w:iCs/>
    </w:rPr>
  </w:style>
  <w:style w:type="character" w:customStyle="1" w:styleId="color-text">
    <w:name w:val="color-text"/>
    <w:basedOn w:val="Carpredefinitoparagrafo"/>
    <w:rsid w:val="00384101"/>
  </w:style>
  <w:style w:type="paragraph" w:customStyle="1" w:styleId="Didefault">
    <w:name w:val="Di default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A4BD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AC3A00"/>
    <w:pPr>
      <w:numPr>
        <w:numId w:val="3"/>
      </w:numPr>
    </w:pPr>
  </w:style>
  <w:style w:type="paragraph" w:customStyle="1" w:styleId="Intestazioneepidipagina">
    <w:name w:val="Intestazione e piè di pagina"/>
    <w:rsid w:val="009B0D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4A43-6CD0-4C7F-B734-647D678B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Apostoline</cp:lastModifiedBy>
  <cp:revision>3</cp:revision>
  <cp:lastPrinted>2025-04-28T14:02:00Z</cp:lastPrinted>
  <dcterms:created xsi:type="dcterms:W3CDTF">2025-04-30T13:12:00Z</dcterms:created>
  <dcterms:modified xsi:type="dcterms:W3CDTF">2025-04-30T13:16:00Z</dcterms:modified>
</cp:coreProperties>
</file>